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8E2FA0" w:rsidRPr="00B051CE" w14:paraId="3E07B836" w14:textId="77777777" w:rsidTr="16116107">
        <w:tc>
          <w:tcPr>
            <w:tcW w:w="9350" w:type="dxa"/>
          </w:tcPr>
          <w:p w14:paraId="694959D2" w14:textId="6ADCCF4B" w:rsidR="008E2FA0" w:rsidRPr="00B051CE" w:rsidRDefault="0068734B" w:rsidP="0068734B">
            <w:pPr>
              <w:pStyle w:val="NormalWeb"/>
              <w:spacing w:before="0" w:beforeAutospacing="0" w:after="360" w:afterAutospacing="0"/>
              <w:jc w:val="center"/>
              <w:rPr>
                <w:rFonts w:ascii="Arial Black" w:eastAsiaTheme="minorHAnsi" w:hAnsi="Arial Black" w:cstheme="minorBidi"/>
                <w:b/>
                <w:color w:val="E8004C"/>
              </w:rPr>
            </w:pPr>
            <w:bookmarkStart w:id="0" w:name="_GoBack"/>
            <w:bookmarkEnd w:id="0"/>
            <w:r>
              <w:rPr>
                <w:rFonts w:ascii="Arial Black" w:eastAsiaTheme="minorHAnsi" w:hAnsi="Arial Black" w:cstheme="minorBidi"/>
                <w:b/>
                <w:color w:val="131C4B"/>
                <w:sz w:val="32"/>
              </w:rPr>
              <w:t>Business Analyst – 1 Year Contract</w:t>
            </w:r>
          </w:p>
        </w:tc>
      </w:tr>
      <w:tr w:rsidR="003A5039" w:rsidRPr="00B051CE" w14:paraId="430FB57A" w14:textId="77777777" w:rsidTr="16116107">
        <w:tc>
          <w:tcPr>
            <w:tcW w:w="9350" w:type="dxa"/>
          </w:tcPr>
          <w:p w14:paraId="799109A7" w14:textId="59DC713A" w:rsidR="003A5039" w:rsidRPr="00B051CE" w:rsidRDefault="00216508" w:rsidP="00BD00FB">
            <w:pPr>
              <w:pStyle w:val="NormalWeb"/>
              <w:spacing w:before="0" w:beforeAutospacing="0" w:after="120" w:afterAutospacing="0"/>
              <w:rPr>
                <w:rFonts w:asciiTheme="minorHAnsi" w:eastAsiaTheme="minorHAnsi" w:hAnsiTheme="minorHAnsi" w:cstheme="minorBidi"/>
                <w:b/>
                <w:color w:val="E8004C"/>
              </w:rPr>
            </w:pPr>
            <w:r w:rsidRPr="00B051CE">
              <w:rPr>
                <w:rFonts w:asciiTheme="minorHAnsi" w:eastAsiaTheme="minorHAnsi" w:hAnsiTheme="minorHAnsi" w:cstheme="minorBidi"/>
                <w:b/>
                <w:color w:val="E8004C"/>
              </w:rPr>
              <w:t>About Cognition+</w:t>
            </w:r>
          </w:p>
          <w:p w14:paraId="4C2C3312" w14:textId="77777777" w:rsidR="003A5039" w:rsidRPr="00B051CE" w:rsidRDefault="003A5039" w:rsidP="00700821">
            <w:pPr>
              <w:spacing w:after="120"/>
              <w:rPr>
                <w:sz w:val="20"/>
                <w:szCs w:val="22"/>
              </w:rPr>
            </w:pPr>
            <w:r w:rsidRPr="00B051CE">
              <w:rPr>
                <w:sz w:val="20"/>
                <w:szCs w:val="22"/>
              </w:rPr>
              <w:t xml:space="preserve">Cognition+ is a team of talented and dedicated people on a mission to deliver transformative digital solutions to insurance companies of all sizes. In addition to a fully customizable Enterprise Insurance Management Platform, Cognition+ offers on-demand support, connectivity, cybersecurity, and development services. Founded in 1993, we have gained a deep understanding of our client’s business needs and challenges and have invested in R&amp;D to build the next-generation of insurance technology solutions. </w:t>
            </w:r>
          </w:p>
          <w:p w14:paraId="736FA1AC" w14:textId="77777777" w:rsidR="003A5039" w:rsidRPr="00B051CE" w:rsidRDefault="003A5039" w:rsidP="00BD00FB">
            <w:pPr>
              <w:pStyle w:val="NormalWeb"/>
              <w:spacing w:before="0" w:beforeAutospacing="0" w:after="120" w:afterAutospacing="0"/>
              <w:rPr>
                <w:rFonts w:asciiTheme="minorHAnsi" w:eastAsiaTheme="minorHAnsi" w:hAnsiTheme="minorHAnsi" w:cstheme="minorBidi"/>
                <w:sz w:val="20"/>
                <w:szCs w:val="22"/>
              </w:rPr>
            </w:pPr>
            <w:r w:rsidRPr="00B051CE">
              <w:rPr>
                <w:rFonts w:asciiTheme="minorHAnsi" w:eastAsiaTheme="minorHAnsi" w:hAnsiTheme="minorHAnsi" w:cstheme="minorBidi"/>
                <w:sz w:val="20"/>
                <w:szCs w:val="22"/>
              </w:rPr>
              <w:t>With a focus on teamwork, commitment, and trust, we know it takes people with diverse perspectives, ideas, and cultures to make a company succeed. We believe that hiring the best talent will lead to the creation of better products and services to keep our clients on the leading edge. If you are looking for a challenging opportunity for your work to make a lasting impact and your career to grow then we want to meet YOU!</w:t>
            </w:r>
          </w:p>
          <w:p w14:paraId="1C9A324E" w14:textId="40B8D18E" w:rsidR="003A5039" w:rsidRPr="00B051CE" w:rsidRDefault="00216508" w:rsidP="00BD00FB">
            <w:pPr>
              <w:pStyle w:val="NormalWeb"/>
              <w:spacing w:before="240" w:beforeAutospacing="0" w:after="120" w:afterAutospacing="0"/>
              <w:rPr>
                <w:rFonts w:asciiTheme="minorHAnsi" w:eastAsiaTheme="minorHAnsi" w:hAnsiTheme="minorHAnsi" w:cstheme="minorBidi"/>
                <w:b/>
                <w:color w:val="E8004C"/>
              </w:rPr>
            </w:pPr>
            <w:r w:rsidRPr="00B051CE">
              <w:rPr>
                <w:rFonts w:asciiTheme="minorHAnsi" w:eastAsiaTheme="minorHAnsi" w:hAnsiTheme="minorHAnsi" w:cstheme="minorBidi"/>
                <w:b/>
                <w:color w:val="E8004C"/>
              </w:rPr>
              <w:t>Why Choose Cognition+</w:t>
            </w:r>
          </w:p>
          <w:p w14:paraId="6288A6B0" w14:textId="34095AB8" w:rsidR="003A5039" w:rsidRPr="00B051CE" w:rsidRDefault="30A6B87F" w:rsidP="30A6B87F">
            <w:pPr>
              <w:pStyle w:val="NormalWeb"/>
              <w:numPr>
                <w:ilvl w:val="0"/>
                <w:numId w:val="8"/>
              </w:numPr>
              <w:spacing w:before="0" w:beforeAutospacing="0" w:after="0" w:afterAutospacing="0"/>
              <w:rPr>
                <w:rFonts w:asciiTheme="minorHAnsi" w:hAnsiTheme="minorHAnsi"/>
                <w:sz w:val="18"/>
                <w:szCs w:val="18"/>
              </w:rPr>
            </w:pPr>
            <w:r w:rsidRPr="30A6B87F">
              <w:rPr>
                <w:rFonts w:asciiTheme="minorHAnsi" w:hAnsiTheme="minorHAnsi" w:cs="Calibri"/>
                <w:sz w:val="20"/>
                <w:szCs w:val="20"/>
              </w:rPr>
              <w:t xml:space="preserve">Competitive compensation package; </w:t>
            </w:r>
          </w:p>
          <w:p w14:paraId="2F6F8B4D" w14:textId="77777777" w:rsidR="003A5039" w:rsidRPr="00B051CE" w:rsidRDefault="30A6B87F" w:rsidP="30A6B87F">
            <w:pPr>
              <w:pStyle w:val="NormalWeb"/>
              <w:numPr>
                <w:ilvl w:val="0"/>
                <w:numId w:val="8"/>
              </w:numPr>
              <w:spacing w:before="0" w:beforeAutospacing="0" w:after="0" w:afterAutospacing="0"/>
              <w:rPr>
                <w:rFonts w:asciiTheme="minorHAnsi" w:hAnsiTheme="minorHAnsi"/>
                <w:sz w:val="18"/>
                <w:szCs w:val="18"/>
              </w:rPr>
            </w:pPr>
            <w:r w:rsidRPr="30A6B87F">
              <w:rPr>
                <w:rFonts w:asciiTheme="minorHAnsi" w:hAnsiTheme="minorHAnsi" w:cs="Calibri"/>
                <w:sz w:val="20"/>
                <w:szCs w:val="20"/>
              </w:rPr>
              <w:t xml:space="preserve">Flexible work hours that offer work/life balance; </w:t>
            </w:r>
          </w:p>
          <w:p w14:paraId="653FC8E2" w14:textId="77777777" w:rsidR="003A5039" w:rsidRPr="00B051CE" w:rsidRDefault="30A6B87F" w:rsidP="30A6B87F">
            <w:pPr>
              <w:pStyle w:val="NormalWeb"/>
              <w:numPr>
                <w:ilvl w:val="0"/>
                <w:numId w:val="8"/>
              </w:numPr>
              <w:spacing w:before="0" w:beforeAutospacing="0" w:after="0" w:afterAutospacing="0"/>
              <w:rPr>
                <w:rFonts w:asciiTheme="minorHAnsi" w:hAnsiTheme="minorHAnsi"/>
                <w:sz w:val="18"/>
                <w:szCs w:val="18"/>
              </w:rPr>
            </w:pPr>
            <w:r w:rsidRPr="30A6B87F">
              <w:rPr>
                <w:rFonts w:asciiTheme="minorHAnsi" w:hAnsiTheme="minorHAnsi" w:cs="Calibri"/>
                <w:sz w:val="20"/>
                <w:szCs w:val="20"/>
              </w:rPr>
              <w:t xml:space="preserve">Opportunity to learn, grow and innovate; </w:t>
            </w:r>
          </w:p>
          <w:p w14:paraId="21CACB0A" w14:textId="77777777" w:rsidR="00700821" w:rsidRPr="00B051CE" w:rsidRDefault="30A6B87F" w:rsidP="30A6B87F">
            <w:pPr>
              <w:pStyle w:val="NormalWeb"/>
              <w:numPr>
                <w:ilvl w:val="0"/>
                <w:numId w:val="8"/>
              </w:numPr>
              <w:spacing w:before="0" w:beforeAutospacing="0" w:after="0" w:afterAutospacing="0"/>
              <w:rPr>
                <w:rFonts w:asciiTheme="minorHAnsi" w:hAnsiTheme="minorHAnsi"/>
                <w:sz w:val="18"/>
                <w:szCs w:val="18"/>
              </w:rPr>
            </w:pPr>
            <w:r w:rsidRPr="30A6B87F">
              <w:rPr>
                <w:rFonts w:asciiTheme="minorHAnsi" w:hAnsiTheme="minorHAnsi" w:cs="Calibri"/>
                <w:sz w:val="20"/>
                <w:szCs w:val="20"/>
              </w:rPr>
              <w:t xml:space="preserve">Friendly and supportive team environment; and, </w:t>
            </w:r>
          </w:p>
          <w:p w14:paraId="3D8F71DB" w14:textId="50A9EBE0" w:rsidR="003A5039" w:rsidRPr="00B051CE" w:rsidRDefault="30A6B87F" w:rsidP="30A6B87F">
            <w:pPr>
              <w:pStyle w:val="NormalWeb"/>
              <w:numPr>
                <w:ilvl w:val="0"/>
                <w:numId w:val="8"/>
              </w:numPr>
              <w:spacing w:before="0" w:beforeAutospacing="0" w:after="0" w:afterAutospacing="0"/>
              <w:rPr>
                <w:rFonts w:asciiTheme="minorHAnsi" w:hAnsiTheme="minorHAnsi"/>
                <w:sz w:val="22"/>
                <w:szCs w:val="22"/>
              </w:rPr>
            </w:pPr>
            <w:r w:rsidRPr="30A6B87F">
              <w:rPr>
                <w:rFonts w:asciiTheme="minorHAnsi" w:hAnsiTheme="minorHAnsi" w:cs="Calibri"/>
                <w:sz w:val="20"/>
                <w:szCs w:val="20"/>
              </w:rPr>
              <w:t xml:space="preserve">Opportunity to provide your input into making this organization successful. </w:t>
            </w:r>
          </w:p>
        </w:tc>
      </w:tr>
      <w:tr w:rsidR="008E2FA0" w:rsidRPr="00B051CE" w14:paraId="30FD4DB0" w14:textId="77777777" w:rsidTr="16116107">
        <w:tc>
          <w:tcPr>
            <w:tcW w:w="9350" w:type="dxa"/>
          </w:tcPr>
          <w:p w14:paraId="59FD37E0" w14:textId="5E734A77" w:rsidR="30A6B87F" w:rsidRPr="00BD3B19" w:rsidRDefault="30A6B87F" w:rsidP="00BD3B19">
            <w:pPr>
              <w:pStyle w:val="NormalWeb"/>
              <w:spacing w:before="240" w:beforeAutospacing="0" w:after="120" w:afterAutospacing="0"/>
              <w:rPr>
                <w:rFonts w:asciiTheme="minorHAnsi" w:eastAsiaTheme="minorHAnsi" w:hAnsiTheme="minorHAnsi" w:cstheme="minorBidi"/>
                <w:b/>
                <w:color w:val="E8004C"/>
              </w:rPr>
            </w:pPr>
            <w:r w:rsidRPr="00BD3B19">
              <w:rPr>
                <w:rFonts w:asciiTheme="minorHAnsi" w:eastAsiaTheme="minorHAnsi" w:hAnsiTheme="minorHAnsi" w:cstheme="minorBidi"/>
                <w:b/>
                <w:color w:val="E8004C"/>
              </w:rPr>
              <w:t xml:space="preserve">The Role  </w:t>
            </w:r>
          </w:p>
          <w:p w14:paraId="3E25D5F4" w14:textId="64E227AF" w:rsidR="30A6B87F" w:rsidRDefault="30A6B87F" w:rsidP="30A6B87F">
            <w:pPr>
              <w:rPr>
                <w:rFonts w:ascii="Calibri" w:eastAsia="Calibri" w:hAnsi="Calibri" w:cs="Calibri"/>
                <w:sz w:val="20"/>
                <w:szCs w:val="20"/>
              </w:rPr>
            </w:pPr>
            <w:r w:rsidRPr="30A6B87F">
              <w:rPr>
                <w:rFonts w:ascii="Calibri" w:eastAsia="Calibri" w:hAnsi="Calibri" w:cs="Calibri"/>
                <w:sz w:val="20"/>
                <w:szCs w:val="20"/>
              </w:rPr>
              <w:t xml:space="preserve">As a Business Analyst on our Product Development Team, the successful candidate will be responsible for the design of business solutions of our core product solution for the insurance industry at our Canadian Mutual Insurance clients.  The successful candidate will be involved in evaluating standard business practices along with the elicitation of unique customer requirements. </w:t>
            </w:r>
          </w:p>
          <w:p w14:paraId="7B09A144" w14:textId="706D0C31" w:rsidR="30A6B87F" w:rsidRPr="00BD3B19" w:rsidRDefault="30A6B87F">
            <w:pPr>
              <w:rPr>
                <w:rFonts w:eastAsiaTheme="minorEastAsia"/>
                <w:sz w:val="20"/>
                <w:szCs w:val="20"/>
              </w:rPr>
            </w:pPr>
            <w:r w:rsidRPr="30A6B87F">
              <w:rPr>
                <w:rFonts w:eastAsiaTheme="minorEastAsia"/>
                <w:sz w:val="20"/>
                <w:szCs w:val="20"/>
              </w:rPr>
              <w:t>This position can be performed from our office in London Ontario, remotely in Ontario, or a combination of both with travel to customer sites expected. Remote based employees may occasionally be asked to travel to our office for meetings or team building events.</w:t>
            </w:r>
          </w:p>
          <w:p w14:paraId="0DC930A0" w14:textId="2792588C" w:rsidR="30A6B87F" w:rsidRPr="00BD3B19" w:rsidRDefault="30A6B87F" w:rsidP="00BD3B19">
            <w:pPr>
              <w:pStyle w:val="NormalWeb"/>
              <w:spacing w:before="240" w:beforeAutospacing="0" w:after="120" w:afterAutospacing="0"/>
              <w:rPr>
                <w:rFonts w:asciiTheme="minorHAnsi" w:eastAsiaTheme="minorHAnsi" w:hAnsiTheme="minorHAnsi" w:cstheme="minorBidi"/>
                <w:b/>
                <w:color w:val="E8004C"/>
              </w:rPr>
            </w:pPr>
            <w:r w:rsidRPr="00BD3B19">
              <w:rPr>
                <w:rFonts w:asciiTheme="minorHAnsi" w:eastAsiaTheme="minorHAnsi" w:hAnsiTheme="minorHAnsi" w:cstheme="minorBidi"/>
                <w:b/>
                <w:color w:val="E8004C"/>
              </w:rPr>
              <w:t xml:space="preserve">Role Responsibilities  </w:t>
            </w:r>
          </w:p>
          <w:p w14:paraId="5A50B6E8" w14:textId="0D3E4B30" w:rsidR="30A6B87F" w:rsidRDefault="30A6B87F" w:rsidP="00BD3B19">
            <w:pPr>
              <w:pStyle w:val="NormalWeb"/>
              <w:numPr>
                <w:ilvl w:val="0"/>
                <w:numId w:val="8"/>
              </w:numPr>
              <w:tabs>
                <w:tab w:val="left" w:pos="0"/>
                <w:tab w:val="left" w:pos="720"/>
              </w:tabs>
              <w:spacing w:before="120" w:beforeAutospacing="0" w:line="259" w:lineRule="auto"/>
              <w:rPr>
                <w:rFonts w:asciiTheme="minorHAnsi" w:eastAsiaTheme="minorEastAsia" w:hAnsiTheme="minorHAnsi" w:cstheme="minorBidi"/>
                <w:sz w:val="20"/>
                <w:szCs w:val="20"/>
              </w:rPr>
            </w:pPr>
            <w:r w:rsidRPr="30A6B87F">
              <w:rPr>
                <w:rFonts w:asciiTheme="minorHAnsi" w:hAnsiTheme="minorHAnsi" w:cs="Calibri"/>
                <w:sz w:val="20"/>
                <w:szCs w:val="20"/>
              </w:rPr>
              <w:t>Identify solution options that meet the needs of stakeholders, and estimate the potential value that could be realized for each solution option;</w:t>
            </w:r>
          </w:p>
          <w:p w14:paraId="32E766EA" w14:textId="5E020FEE" w:rsidR="30A6B87F" w:rsidRDefault="16116107" w:rsidP="16116107">
            <w:pPr>
              <w:pStyle w:val="NormalWeb"/>
              <w:numPr>
                <w:ilvl w:val="0"/>
                <w:numId w:val="8"/>
              </w:numPr>
              <w:tabs>
                <w:tab w:val="left" w:pos="720"/>
              </w:tabs>
              <w:spacing w:line="259" w:lineRule="auto"/>
              <w:rPr>
                <w:rFonts w:asciiTheme="minorHAnsi" w:eastAsiaTheme="minorEastAsia" w:hAnsiTheme="minorHAnsi" w:cstheme="minorBidi"/>
                <w:sz w:val="22"/>
                <w:szCs w:val="22"/>
              </w:rPr>
            </w:pPr>
            <w:r w:rsidRPr="16116107">
              <w:rPr>
                <w:rFonts w:asciiTheme="minorHAnsi" w:hAnsiTheme="minorHAnsi" w:cs="Calibri"/>
                <w:sz w:val="20"/>
                <w:szCs w:val="20"/>
              </w:rPr>
              <w:t>Work with the project manager to execute and successfully complete the project plan on time;</w:t>
            </w:r>
          </w:p>
          <w:p w14:paraId="579D7783" w14:textId="2EACB739" w:rsidR="30A6B87F" w:rsidRDefault="30A6B87F" w:rsidP="30A6B87F">
            <w:pPr>
              <w:pStyle w:val="NormalWeb"/>
              <w:numPr>
                <w:ilvl w:val="0"/>
                <w:numId w:val="8"/>
              </w:numPr>
              <w:tabs>
                <w:tab w:val="left" w:pos="0"/>
                <w:tab w:val="left" w:pos="720"/>
              </w:tabs>
              <w:spacing w:line="259" w:lineRule="auto"/>
              <w:rPr>
                <w:rFonts w:asciiTheme="minorHAnsi" w:eastAsiaTheme="minorEastAsia" w:hAnsiTheme="minorHAnsi" w:cstheme="minorBidi"/>
                <w:sz w:val="20"/>
                <w:szCs w:val="20"/>
              </w:rPr>
            </w:pPr>
            <w:r w:rsidRPr="30A6B87F">
              <w:rPr>
                <w:rFonts w:asciiTheme="minorHAnsi" w:hAnsiTheme="minorHAnsi" w:cs="Calibri"/>
                <w:sz w:val="20"/>
                <w:szCs w:val="20"/>
              </w:rPr>
              <w:t>Provide solutions to Product Owners, in a timely manner;</w:t>
            </w:r>
          </w:p>
          <w:p w14:paraId="596BC14A" w14:textId="0E2B2124" w:rsidR="30A6B87F" w:rsidRDefault="30A6B87F" w:rsidP="30A6B87F">
            <w:pPr>
              <w:pStyle w:val="NormalWeb"/>
              <w:numPr>
                <w:ilvl w:val="0"/>
                <w:numId w:val="8"/>
              </w:numPr>
              <w:tabs>
                <w:tab w:val="left" w:pos="0"/>
                <w:tab w:val="left" w:pos="720"/>
              </w:tabs>
              <w:spacing w:line="259" w:lineRule="auto"/>
              <w:rPr>
                <w:rFonts w:asciiTheme="minorHAnsi" w:eastAsiaTheme="minorEastAsia" w:hAnsiTheme="minorHAnsi" w:cstheme="minorBidi"/>
                <w:sz w:val="20"/>
                <w:szCs w:val="20"/>
              </w:rPr>
            </w:pPr>
            <w:r w:rsidRPr="30A6B87F">
              <w:rPr>
                <w:rFonts w:asciiTheme="minorHAnsi" w:hAnsiTheme="minorHAnsi" w:cs="Calibri"/>
                <w:sz w:val="20"/>
                <w:szCs w:val="20"/>
              </w:rPr>
              <w:t>Participate in User and Focus Group meetings, as required;</w:t>
            </w:r>
          </w:p>
          <w:p w14:paraId="72C43B95" w14:textId="226F74A1" w:rsidR="30A6B87F" w:rsidRDefault="30A6B87F" w:rsidP="30A6B87F">
            <w:pPr>
              <w:pStyle w:val="NormalWeb"/>
              <w:numPr>
                <w:ilvl w:val="0"/>
                <w:numId w:val="8"/>
              </w:numPr>
              <w:tabs>
                <w:tab w:val="left" w:pos="0"/>
                <w:tab w:val="left" w:pos="720"/>
              </w:tabs>
              <w:spacing w:line="259" w:lineRule="auto"/>
              <w:rPr>
                <w:rFonts w:asciiTheme="minorHAnsi" w:eastAsiaTheme="minorEastAsia" w:hAnsiTheme="minorHAnsi" w:cstheme="minorBidi"/>
                <w:sz w:val="22"/>
                <w:szCs w:val="22"/>
              </w:rPr>
            </w:pPr>
            <w:r w:rsidRPr="30A6B87F">
              <w:rPr>
                <w:rFonts w:asciiTheme="minorHAnsi" w:hAnsiTheme="minorHAnsi" w:cs="Calibri"/>
                <w:sz w:val="20"/>
                <w:szCs w:val="20"/>
              </w:rPr>
              <w:t>Perform requirement lifecycle management; Document Use Cases, Acceptance Criteria and Functional Specifications to clearly define the business needs;</w:t>
            </w:r>
          </w:p>
          <w:p w14:paraId="71A75A81" w14:textId="454C10C3" w:rsidR="30A6B87F" w:rsidRDefault="30A6B87F" w:rsidP="30A6B87F">
            <w:pPr>
              <w:pStyle w:val="NormalWeb"/>
              <w:numPr>
                <w:ilvl w:val="0"/>
                <w:numId w:val="8"/>
              </w:numPr>
              <w:tabs>
                <w:tab w:val="left" w:pos="0"/>
                <w:tab w:val="left" w:pos="720"/>
              </w:tabs>
              <w:spacing w:line="259" w:lineRule="auto"/>
              <w:rPr>
                <w:rFonts w:asciiTheme="minorHAnsi" w:eastAsiaTheme="minorEastAsia" w:hAnsiTheme="minorHAnsi" w:cstheme="minorBidi"/>
                <w:sz w:val="22"/>
                <w:szCs w:val="22"/>
              </w:rPr>
            </w:pPr>
            <w:r w:rsidRPr="30A6B87F">
              <w:rPr>
                <w:rFonts w:asciiTheme="minorHAnsi" w:hAnsiTheme="minorHAnsi" w:cs="Calibri"/>
                <w:sz w:val="20"/>
                <w:szCs w:val="20"/>
              </w:rPr>
              <w:t>Execute the company’s implementation roadmap by ensuring development projects are started as planned and successfully completed; and</w:t>
            </w:r>
          </w:p>
          <w:p w14:paraId="4D3E6512" w14:textId="2B165C65" w:rsidR="30A6B87F" w:rsidRDefault="30A6B87F" w:rsidP="30A6B87F">
            <w:pPr>
              <w:pStyle w:val="NormalWeb"/>
              <w:numPr>
                <w:ilvl w:val="0"/>
                <w:numId w:val="8"/>
              </w:numPr>
              <w:tabs>
                <w:tab w:val="left" w:pos="0"/>
                <w:tab w:val="left" w:pos="720"/>
              </w:tabs>
              <w:spacing w:line="259" w:lineRule="auto"/>
              <w:rPr>
                <w:rFonts w:asciiTheme="minorHAnsi" w:eastAsiaTheme="minorEastAsia" w:hAnsiTheme="minorHAnsi" w:cstheme="minorBidi"/>
                <w:sz w:val="20"/>
                <w:szCs w:val="20"/>
              </w:rPr>
            </w:pPr>
            <w:r w:rsidRPr="30A6B87F">
              <w:rPr>
                <w:rFonts w:asciiTheme="minorHAnsi" w:hAnsiTheme="minorHAnsi" w:cs="Calibri"/>
                <w:sz w:val="20"/>
                <w:szCs w:val="20"/>
              </w:rPr>
              <w:t>Other duties as assigned.</w:t>
            </w:r>
          </w:p>
          <w:p w14:paraId="3CD56769" w14:textId="2BBF46A3" w:rsidR="008E2FA0" w:rsidRPr="00A00180" w:rsidRDefault="00216508" w:rsidP="00700821">
            <w:pPr>
              <w:pStyle w:val="NormalWeb"/>
              <w:spacing w:before="240" w:beforeAutospacing="0" w:after="120" w:afterAutospacing="0"/>
              <w:rPr>
                <w:rFonts w:asciiTheme="minorHAnsi" w:eastAsiaTheme="minorHAnsi" w:hAnsiTheme="minorHAnsi" w:cstheme="minorBidi"/>
                <w:b/>
                <w:color w:val="E8004C"/>
              </w:rPr>
            </w:pPr>
            <w:r>
              <w:rPr>
                <w:rFonts w:asciiTheme="minorHAnsi" w:eastAsiaTheme="minorHAnsi" w:hAnsiTheme="minorHAnsi" w:cstheme="minorBidi"/>
                <w:b/>
                <w:color w:val="E8004C"/>
              </w:rPr>
              <w:lastRenderedPageBreak/>
              <w:t>Required Qualifications &amp; Skills</w:t>
            </w:r>
          </w:p>
          <w:p w14:paraId="0085CEE7" w14:textId="388B73A6" w:rsidR="00614270" w:rsidRDefault="0068734B" w:rsidP="00BD3B19">
            <w:pPr>
              <w:pStyle w:val="NormalWeb"/>
              <w:numPr>
                <w:ilvl w:val="0"/>
                <w:numId w:val="12"/>
              </w:numPr>
              <w:spacing w:before="0" w:beforeAutospacing="0" w:after="0" w:afterAutospacing="0"/>
              <w:rPr>
                <w:rFonts w:asciiTheme="minorHAnsi" w:hAnsiTheme="minorHAnsi" w:cs="Calibri"/>
                <w:sz w:val="20"/>
                <w:szCs w:val="22"/>
              </w:rPr>
            </w:pPr>
            <w:r>
              <w:rPr>
                <w:rFonts w:asciiTheme="minorHAnsi" w:hAnsiTheme="minorHAnsi" w:cs="Calibri"/>
                <w:sz w:val="20"/>
                <w:szCs w:val="22"/>
              </w:rPr>
              <w:t>A University Degree or College Diploma in a related field;</w:t>
            </w:r>
          </w:p>
          <w:p w14:paraId="039EACA8" w14:textId="77777777" w:rsidR="0068734B" w:rsidRPr="0068734B" w:rsidRDefault="0068734B" w:rsidP="00BD3B19">
            <w:pPr>
              <w:pStyle w:val="NormalWeb"/>
              <w:numPr>
                <w:ilvl w:val="0"/>
                <w:numId w:val="12"/>
              </w:numPr>
              <w:spacing w:after="0" w:afterAutospacing="0"/>
              <w:rPr>
                <w:rFonts w:asciiTheme="minorHAnsi" w:hAnsiTheme="minorHAnsi" w:cs="Calibri"/>
                <w:sz w:val="20"/>
                <w:szCs w:val="22"/>
              </w:rPr>
            </w:pPr>
            <w:r w:rsidRPr="0068734B">
              <w:rPr>
                <w:rFonts w:asciiTheme="minorHAnsi" w:hAnsiTheme="minorHAnsi" w:cs="Calibri"/>
                <w:sz w:val="20"/>
                <w:szCs w:val="22"/>
              </w:rPr>
              <w:t>Experience in the property and casualty insurance industry;</w:t>
            </w:r>
          </w:p>
          <w:p w14:paraId="795261AD" w14:textId="77777777" w:rsidR="0068734B" w:rsidRPr="0068734B" w:rsidRDefault="0068734B" w:rsidP="00BD3B19">
            <w:pPr>
              <w:pStyle w:val="NormalWeb"/>
              <w:numPr>
                <w:ilvl w:val="0"/>
                <w:numId w:val="12"/>
              </w:numPr>
              <w:spacing w:after="0" w:afterAutospacing="0"/>
              <w:rPr>
                <w:rFonts w:asciiTheme="minorHAnsi" w:hAnsiTheme="minorHAnsi" w:cs="Calibri"/>
                <w:sz w:val="20"/>
                <w:szCs w:val="22"/>
              </w:rPr>
            </w:pPr>
            <w:r w:rsidRPr="0068734B">
              <w:rPr>
                <w:rFonts w:asciiTheme="minorHAnsi" w:hAnsiTheme="minorHAnsi" w:cs="Calibri"/>
                <w:sz w:val="20"/>
                <w:szCs w:val="22"/>
              </w:rPr>
              <w:t>Positive customer service skills, including sales and marketing;</w:t>
            </w:r>
          </w:p>
          <w:p w14:paraId="687A0FF9" w14:textId="77777777" w:rsidR="0068734B" w:rsidRPr="0068734B" w:rsidRDefault="0068734B" w:rsidP="00BD3B19">
            <w:pPr>
              <w:pStyle w:val="NormalWeb"/>
              <w:numPr>
                <w:ilvl w:val="0"/>
                <w:numId w:val="12"/>
              </w:numPr>
              <w:spacing w:after="0" w:afterAutospacing="0"/>
              <w:rPr>
                <w:rFonts w:asciiTheme="minorHAnsi" w:hAnsiTheme="minorHAnsi" w:cs="Calibri"/>
                <w:sz w:val="20"/>
                <w:szCs w:val="22"/>
              </w:rPr>
            </w:pPr>
            <w:r w:rsidRPr="0068734B">
              <w:rPr>
                <w:rFonts w:asciiTheme="minorHAnsi" w:hAnsiTheme="minorHAnsi" w:cs="Calibri"/>
                <w:sz w:val="20"/>
                <w:szCs w:val="22"/>
              </w:rPr>
              <w:t>Strong team orientation, both internally and externally; and</w:t>
            </w:r>
          </w:p>
          <w:p w14:paraId="2DC3B37A" w14:textId="77777777" w:rsidR="0068734B" w:rsidRPr="0068734B" w:rsidRDefault="0068734B" w:rsidP="00BD3B19">
            <w:pPr>
              <w:pStyle w:val="NormalWeb"/>
              <w:numPr>
                <w:ilvl w:val="0"/>
                <w:numId w:val="12"/>
              </w:numPr>
              <w:spacing w:after="0" w:afterAutospacing="0"/>
              <w:rPr>
                <w:rFonts w:asciiTheme="minorHAnsi" w:hAnsiTheme="minorHAnsi" w:cs="Calibri"/>
                <w:sz w:val="20"/>
                <w:szCs w:val="22"/>
              </w:rPr>
            </w:pPr>
            <w:r w:rsidRPr="0068734B">
              <w:rPr>
                <w:rFonts w:asciiTheme="minorHAnsi" w:hAnsiTheme="minorHAnsi" w:cs="Calibri"/>
                <w:sz w:val="20"/>
                <w:szCs w:val="22"/>
              </w:rPr>
              <w:t>Strong technical skills and a conceptual understanding of computer technology as it relates to business applications and to the insurance industry.</w:t>
            </w:r>
          </w:p>
          <w:p w14:paraId="49D5A1DC" w14:textId="77B0CA57" w:rsidR="008E2FA0" w:rsidRPr="00A00180" w:rsidRDefault="00216508" w:rsidP="00700821">
            <w:pPr>
              <w:pStyle w:val="NormalWeb"/>
              <w:spacing w:before="240" w:beforeAutospacing="0" w:after="120" w:afterAutospacing="0"/>
              <w:rPr>
                <w:rFonts w:asciiTheme="minorHAnsi" w:eastAsiaTheme="minorHAnsi" w:hAnsiTheme="minorHAnsi" w:cstheme="minorBidi"/>
                <w:b/>
                <w:color w:val="E8004C"/>
              </w:rPr>
            </w:pPr>
            <w:r>
              <w:rPr>
                <w:rFonts w:asciiTheme="minorHAnsi" w:eastAsiaTheme="minorHAnsi" w:hAnsiTheme="minorHAnsi" w:cstheme="minorBidi"/>
                <w:b/>
                <w:color w:val="E8004C"/>
              </w:rPr>
              <w:t>Nice To Have</w:t>
            </w:r>
          </w:p>
          <w:p w14:paraId="1D949259" w14:textId="77777777" w:rsidR="0068734B" w:rsidRDefault="0068734B" w:rsidP="00BD3B19">
            <w:pPr>
              <w:pStyle w:val="NormalWeb"/>
              <w:numPr>
                <w:ilvl w:val="0"/>
                <w:numId w:val="12"/>
              </w:numPr>
              <w:spacing w:before="0" w:beforeAutospacing="0" w:after="0" w:afterAutospacing="0"/>
              <w:rPr>
                <w:rFonts w:asciiTheme="minorHAnsi" w:hAnsiTheme="minorHAnsi" w:cs="Calibri"/>
                <w:sz w:val="20"/>
                <w:szCs w:val="22"/>
              </w:rPr>
            </w:pPr>
            <w:r>
              <w:rPr>
                <w:rFonts w:asciiTheme="minorHAnsi" w:hAnsiTheme="minorHAnsi" w:cs="Calibri"/>
                <w:sz w:val="20"/>
                <w:szCs w:val="22"/>
              </w:rPr>
              <w:t>Experience with the Cognition+ Platform;</w:t>
            </w:r>
          </w:p>
          <w:p w14:paraId="56133940" w14:textId="77777777" w:rsidR="0068734B" w:rsidRPr="0068734B" w:rsidRDefault="0068734B" w:rsidP="00BD3B19">
            <w:pPr>
              <w:pStyle w:val="NormalWeb"/>
              <w:numPr>
                <w:ilvl w:val="0"/>
                <w:numId w:val="12"/>
              </w:numPr>
              <w:spacing w:after="0" w:afterAutospacing="0"/>
              <w:rPr>
                <w:rFonts w:asciiTheme="minorHAnsi" w:hAnsiTheme="minorHAnsi" w:cs="Calibri"/>
                <w:sz w:val="20"/>
                <w:szCs w:val="22"/>
              </w:rPr>
            </w:pPr>
            <w:r w:rsidRPr="0068734B">
              <w:rPr>
                <w:rFonts w:asciiTheme="minorHAnsi" w:hAnsiTheme="minorHAnsi" w:cs="Calibri"/>
                <w:sz w:val="20"/>
                <w:szCs w:val="22"/>
              </w:rPr>
              <w:t>F/CIP designation or working towards F/CIP designation;</w:t>
            </w:r>
          </w:p>
          <w:p w14:paraId="3A884183" w14:textId="77777777" w:rsidR="0068734B" w:rsidRPr="0068734B" w:rsidRDefault="0068734B" w:rsidP="00BD3B19">
            <w:pPr>
              <w:pStyle w:val="NormalWeb"/>
              <w:numPr>
                <w:ilvl w:val="0"/>
                <w:numId w:val="12"/>
              </w:numPr>
              <w:spacing w:after="0" w:afterAutospacing="0"/>
              <w:rPr>
                <w:rFonts w:asciiTheme="minorHAnsi" w:hAnsiTheme="minorHAnsi" w:cs="Calibri"/>
                <w:sz w:val="20"/>
                <w:szCs w:val="22"/>
              </w:rPr>
            </w:pPr>
            <w:r w:rsidRPr="0068734B">
              <w:rPr>
                <w:rFonts w:asciiTheme="minorHAnsi" w:hAnsiTheme="minorHAnsi" w:cs="Calibri"/>
                <w:sz w:val="20"/>
                <w:szCs w:val="22"/>
              </w:rPr>
              <w:t>Business Analysis Accreditation; and</w:t>
            </w:r>
          </w:p>
          <w:p w14:paraId="5DAF8139" w14:textId="799DAAE4" w:rsidR="008E2FA0" w:rsidRPr="0068734B" w:rsidRDefault="0068734B" w:rsidP="00BD3B19">
            <w:pPr>
              <w:pStyle w:val="NormalWeb"/>
              <w:numPr>
                <w:ilvl w:val="0"/>
                <w:numId w:val="12"/>
              </w:numPr>
              <w:spacing w:after="0" w:afterAutospacing="0"/>
              <w:rPr>
                <w:rFonts w:asciiTheme="minorHAnsi" w:hAnsiTheme="minorHAnsi" w:cs="Calibri"/>
                <w:sz w:val="20"/>
                <w:szCs w:val="22"/>
              </w:rPr>
            </w:pPr>
            <w:r w:rsidRPr="0068734B">
              <w:rPr>
                <w:rFonts w:asciiTheme="minorHAnsi" w:hAnsiTheme="minorHAnsi" w:cs="Calibri"/>
                <w:sz w:val="20"/>
                <w:szCs w:val="22"/>
              </w:rPr>
              <w:t>Knowledge of accounting, underwriting and claims within the Farm Mutual industry.</w:t>
            </w:r>
            <w:r w:rsidR="00E66100" w:rsidRPr="0068734B">
              <w:rPr>
                <w:rFonts w:asciiTheme="minorHAnsi" w:hAnsiTheme="minorHAnsi" w:cs="Calibri"/>
                <w:sz w:val="20"/>
                <w:szCs w:val="22"/>
              </w:rPr>
              <w:t xml:space="preserve"> </w:t>
            </w:r>
          </w:p>
        </w:tc>
      </w:tr>
    </w:tbl>
    <w:p w14:paraId="532256F6" w14:textId="77777777" w:rsidR="00C41861" w:rsidRPr="00850E24" w:rsidRDefault="00C41861" w:rsidP="00874540">
      <w:pPr>
        <w:spacing w:before="360" w:after="120"/>
        <w:jc w:val="center"/>
        <w:rPr>
          <w:rFonts w:ascii="Arial Black" w:eastAsia="Times New Roman" w:hAnsi="Arial Black" w:cs="Times New Roman"/>
          <w:b/>
          <w:sz w:val="36"/>
        </w:rPr>
      </w:pPr>
      <w:r w:rsidRPr="008C0D3A">
        <w:rPr>
          <w:rFonts w:ascii="Arial Black" w:hAnsi="Arial Black"/>
          <w:b/>
          <w:color w:val="E8004C"/>
          <w:sz w:val="28"/>
        </w:rPr>
        <w:lastRenderedPageBreak/>
        <w:t>APPLY NOW</w:t>
      </w:r>
    </w:p>
    <w:p w14:paraId="676EEACA" w14:textId="1C05C220" w:rsidR="00C41861" w:rsidRPr="00A66BDF" w:rsidRDefault="00C41861" w:rsidP="00C41861">
      <w:pPr>
        <w:pStyle w:val="NormalWeb"/>
        <w:spacing w:before="0" w:beforeAutospacing="0" w:after="0" w:afterAutospacing="0"/>
        <w:jc w:val="center"/>
        <w:rPr>
          <w:b/>
          <w:sz w:val="28"/>
        </w:rPr>
      </w:pPr>
      <w:r w:rsidRPr="00216508">
        <w:rPr>
          <w:rFonts w:ascii="Calibri" w:hAnsi="Calibri" w:cs="Calibri"/>
          <w:szCs w:val="22"/>
        </w:rPr>
        <w:t>Interested candidates are encouraged to apply online at</w:t>
      </w:r>
      <w:r w:rsidR="00216508">
        <w:rPr>
          <w:rFonts w:ascii="Calibri" w:hAnsi="Calibri" w:cs="Calibri"/>
          <w:b/>
          <w:szCs w:val="22"/>
        </w:rPr>
        <w:br/>
      </w:r>
      <w:r w:rsidRPr="00614270">
        <w:rPr>
          <w:rFonts w:ascii="Calibri" w:hAnsi="Calibri" w:cs="Calibri"/>
          <w:b/>
          <w:color w:val="E8004C"/>
          <w:szCs w:val="22"/>
        </w:rPr>
        <w:t>www.gocognition.com/join-us/</w:t>
      </w:r>
    </w:p>
    <w:p w14:paraId="253235E7" w14:textId="77777777" w:rsidR="00C41861" w:rsidRDefault="006909C4" w:rsidP="00C41861">
      <w:pPr>
        <w:pStyle w:val="NormalWeb"/>
        <w:spacing w:before="0" w:beforeAutospacing="0" w:after="0" w:afterAutospacing="0"/>
      </w:pPr>
      <w:r>
        <w:rPr>
          <w:noProof/>
        </w:rPr>
        <w:pict w14:anchorId="3928B4F4">
          <v:rect id="_x0000_i1025" alt="" style="width:468pt;height:.05pt;mso-width-percent:0;mso-height-percent:0;mso-width-percent:0;mso-height-percent:0" o:hralign="center" o:hrstd="t" o:hr="t" fillcolor="#a0a0a0" stroked="f"/>
        </w:pict>
      </w:r>
    </w:p>
    <w:p w14:paraId="124AB5B0" w14:textId="0B2FA921" w:rsidR="00C41861" w:rsidRPr="00216508" w:rsidRDefault="00216508" w:rsidP="00C41861">
      <w:pPr>
        <w:pStyle w:val="NormalWeb"/>
        <w:spacing w:before="120" w:beforeAutospacing="0" w:after="120" w:afterAutospacing="0"/>
        <w:rPr>
          <w:rFonts w:asciiTheme="minorHAnsi" w:eastAsiaTheme="minorHAnsi" w:hAnsiTheme="minorHAnsi" w:cstheme="minorBidi"/>
          <w:b/>
          <w:szCs w:val="20"/>
        </w:rPr>
      </w:pPr>
      <w:r w:rsidRPr="00216508">
        <w:rPr>
          <w:rFonts w:asciiTheme="minorHAnsi" w:eastAsiaTheme="minorHAnsi" w:hAnsiTheme="minorHAnsi" w:cstheme="minorBidi"/>
          <w:b/>
          <w:color w:val="E8004C"/>
          <w:szCs w:val="20"/>
        </w:rPr>
        <w:t>Equal Employment Opportunities</w:t>
      </w:r>
    </w:p>
    <w:p w14:paraId="5728E173" w14:textId="77777777" w:rsidR="00C41861" w:rsidRPr="00A00180" w:rsidRDefault="00C41861" w:rsidP="00C41861">
      <w:pPr>
        <w:spacing w:after="120"/>
        <w:rPr>
          <w:rFonts w:ascii="Calibri" w:eastAsia="Times New Roman" w:hAnsi="Calibri" w:cs="Calibri"/>
          <w:sz w:val="20"/>
          <w:szCs w:val="20"/>
        </w:rPr>
      </w:pPr>
      <w:r w:rsidRPr="00A00180">
        <w:rPr>
          <w:rFonts w:ascii="Calibri" w:eastAsia="Times New Roman" w:hAnsi="Calibri" w:cs="Calibri"/>
          <w:sz w:val="20"/>
          <w:szCs w:val="20"/>
        </w:rPr>
        <w:t xml:space="preserve">Cognition+ is committed to employment equity and welcomes diversity. We encourage applications from qualified individuals from all backgrounds. </w:t>
      </w:r>
    </w:p>
    <w:p w14:paraId="342A3404" w14:textId="77777777" w:rsidR="00C41861" w:rsidRDefault="00C41861" w:rsidP="00C41861">
      <w:pPr>
        <w:pStyle w:val="NormalWeb"/>
        <w:spacing w:before="0" w:beforeAutospacing="0" w:after="120" w:afterAutospacing="0"/>
        <w:rPr>
          <w:rFonts w:ascii="Calibri" w:hAnsi="Calibri" w:cs="Calibri"/>
          <w:sz w:val="20"/>
          <w:szCs w:val="20"/>
        </w:rPr>
      </w:pPr>
      <w:r w:rsidRPr="00A00180">
        <w:rPr>
          <w:rFonts w:ascii="Calibri" w:hAnsi="Calibri" w:cs="Calibri"/>
          <w:sz w:val="20"/>
          <w:szCs w:val="20"/>
        </w:rPr>
        <w:t xml:space="preserve">Cognition+ provides accommodations to applicants with disabilities throughout the hiring process. If you require accommodation, please contact Human Resources at </w:t>
      </w:r>
      <w:r w:rsidRPr="00A00180">
        <w:rPr>
          <w:rFonts w:ascii="Calibri" w:hAnsi="Calibri" w:cs="Calibri"/>
          <w:color w:val="E8004C"/>
          <w:sz w:val="20"/>
          <w:szCs w:val="20"/>
        </w:rPr>
        <w:t>hr@gocognition.com</w:t>
      </w:r>
      <w:r w:rsidRPr="00A00180">
        <w:rPr>
          <w:rFonts w:ascii="Calibri" w:hAnsi="Calibri" w:cs="Calibri"/>
          <w:color w:val="0560BF"/>
          <w:sz w:val="20"/>
          <w:szCs w:val="20"/>
        </w:rPr>
        <w:t xml:space="preserve"> </w:t>
      </w:r>
      <w:r w:rsidRPr="00A00180">
        <w:rPr>
          <w:rFonts w:ascii="Calibri" w:hAnsi="Calibri" w:cs="Calibri"/>
          <w:sz w:val="20"/>
          <w:szCs w:val="20"/>
        </w:rPr>
        <w:t>or call 519-432- 8553 ext. 362.</w:t>
      </w:r>
    </w:p>
    <w:p w14:paraId="5BA9C9A1" w14:textId="7B0A088B" w:rsidR="001141AA" w:rsidRPr="00C41861" w:rsidRDefault="00C41861" w:rsidP="00C41861">
      <w:pPr>
        <w:pStyle w:val="NormalWeb"/>
        <w:spacing w:before="240" w:beforeAutospacing="0" w:after="120" w:afterAutospacing="0"/>
        <w:rPr>
          <w:rFonts w:ascii="Calibri" w:hAnsi="Calibri" w:cs="Calibri"/>
          <w:sz w:val="20"/>
          <w:szCs w:val="20"/>
        </w:rPr>
      </w:pPr>
      <w:r w:rsidRPr="00CF5F2C">
        <w:rPr>
          <w:rFonts w:ascii="Calibri" w:hAnsi="Calibri" w:cs="Calibri"/>
          <w:sz w:val="16"/>
          <w:szCs w:val="22"/>
        </w:rPr>
        <w:t>We thank all applicants for their interest in this position, however, only qualified candidates will be contacted for the next steps in the process.</w:t>
      </w:r>
      <w:r w:rsidR="00A00180" w:rsidRPr="00A00180">
        <w:rPr>
          <w:rFonts w:ascii="Calibri" w:hAnsi="Calibri" w:cs="Calibri"/>
          <w:sz w:val="18"/>
          <w:szCs w:val="22"/>
        </w:rPr>
        <w:t xml:space="preserve"> </w:t>
      </w:r>
    </w:p>
    <w:sectPr w:rsidR="001141AA" w:rsidRPr="00C41861" w:rsidSect="00700821">
      <w:headerReference w:type="even" r:id="rId7"/>
      <w:headerReference w:type="default" r:id="rId8"/>
      <w:footerReference w:type="even" r:id="rId9"/>
      <w:footerReference w:type="default" r:id="rId10"/>
      <w:headerReference w:type="first" r:id="rId11"/>
      <w:footerReference w:type="first" r:id="rId12"/>
      <w:pgSz w:w="12240" w:h="15840"/>
      <w:pgMar w:top="3240" w:right="1440" w:bottom="1008" w:left="1440" w:header="288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70EE6" w14:textId="77777777" w:rsidR="00796ACE" w:rsidRDefault="00796ACE" w:rsidP="002160B9">
      <w:r>
        <w:separator/>
      </w:r>
    </w:p>
  </w:endnote>
  <w:endnote w:type="continuationSeparator" w:id="0">
    <w:p w14:paraId="69FB4FD8" w14:textId="77777777" w:rsidR="00796ACE" w:rsidRDefault="00796ACE" w:rsidP="0021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5DFE" w14:textId="77777777" w:rsidR="00B051CE" w:rsidRDefault="00B05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CCCD" w14:textId="77777777" w:rsidR="00B051CE" w:rsidRDefault="00B05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A99E" w14:textId="77777777" w:rsidR="00B051CE" w:rsidRDefault="00B05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A66A1" w14:textId="77777777" w:rsidR="00796ACE" w:rsidRDefault="00796ACE" w:rsidP="002160B9">
      <w:r>
        <w:separator/>
      </w:r>
    </w:p>
  </w:footnote>
  <w:footnote w:type="continuationSeparator" w:id="0">
    <w:p w14:paraId="32B9F2D9" w14:textId="77777777" w:rsidR="00796ACE" w:rsidRDefault="00796ACE" w:rsidP="0021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C40F" w14:textId="77777777" w:rsidR="00B051CE" w:rsidRDefault="00B05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D466" w14:textId="77777777" w:rsidR="002160B9" w:rsidRDefault="002160B9">
    <w:pPr>
      <w:pStyle w:val="Header"/>
    </w:pPr>
    <w:r>
      <w:rPr>
        <w:noProof/>
        <w:lang w:eastAsia="en-CA"/>
      </w:rPr>
      <w:drawing>
        <wp:anchor distT="0" distB="0" distL="114300" distR="114300" simplePos="0" relativeHeight="251658240" behindDoc="1" locked="1" layoutInCell="1" allowOverlap="1" wp14:anchorId="514CF5C4" wp14:editId="129E266E">
          <wp:simplePos x="0" y="0"/>
          <wp:positionH relativeFrom="page">
            <wp:align>center</wp:align>
          </wp:positionH>
          <wp:positionV relativeFrom="page">
            <wp:align>center</wp:align>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png_Letterhead_General.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D507" w14:textId="77777777" w:rsidR="00B051CE" w:rsidRDefault="00B05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1B23"/>
    <w:multiLevelType w:val="multilevel"/>
    <w:tmpl w:val="EC64528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A7685"/>
    <w:multiLevelType w:val="multilevel"/>
    <w:tmpl w:val="EC64528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C133F"/>
    <w:multiLevelType w:val="multilevel"/>
    <w:tmpl w:val="C64A7C82"/>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729A9"/>
    <w:multiLevelType w:val="multilevel"/>
    <w:tmpl w:val="13AAD684"/>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05EA5"/>
    <w:multiLevelType w:val="multilevel"/>
    <w:tmpl w:val="479448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D167B"/>
    <w:multiLevelType w:val="hybridMultilevel"/>
    <w:tmpl w:val="54A82794"/>
    <w:lvl w:ilvl="0" w:tplc="62F863AC">
      <w:start w:val="1"/>
      <w:numFmt w:val="bullet"/>
      <w:lvlText w:val=""/>
      <w:lvlJc w:val="left"/>
      <w:pPr>
        <w:ind w:left="720" w:hanging="360"/>
      </w:pPr>
      <w:rPr>
        <w:rFonts w:ascii="Symbol" w:hAnsi="Symbol" w:hint="default"/>
        <w:sz w:val="20"/>
      </w:rPr>
    </w:lvl>
    <w:lvl w:ilvl="1" w:tplc="4830A9C2">
      <w:start w:val="1"/>
      <w:numFmt w:val="bullet"/>
      <w:lvlText w:val=""/>
      <w:lvlJc w:val="left"/>
      <w:pPr>
        <w:tabs>
          <w:tab w:val="num" w:pos="1440"/>
        </w:tabs>
        <w:ind w:left="1440" w:hanging="360"/>
      </w:pPr>
      <w:rPr>
        <w:rFonts w:ascii="Symbol" w:hAnsi="Symbol" w:hint="default"/>
        <w:sz w:val="20"/>
      </w:rPr>
    </w:lvl>
    <w:lvl w:ilvl="2" w:tplc="1988EA60" w:tentative="1">
      <w:start w:val="1"/>
      <w:numFmt w:val="decimal"/>
      <w:lvlText w:val="%3."/>
      <w:lvlJc w:val="left"/>
      <w:pPr>
        <w:tabs>
          <w:tab w:val="num" w:pos="2160"/>
        </w:tabs>
        <w:ind w:left="2160" w:hanging="360"/>
      </w:pPr>
    </w:lvl>
    <w:lvl w:ilvl="3" w:tplc="294A88A2" w:tentative="1">
      <w:start w:val="1"/>
      <w:numFmt w:val="decimal"/>
      <w:lvlText w:val="%4."/>
      <w:lvlJc w:val="left"/>
      <w:pPr>
        <w:tabs>
          <w:tab w:val="num" w:pos="2880"/>
        </w:tabs>
        <w:ind w:left="2880" w:hanging="360"/>
      </w:pPr>
    </w:lvl>
    <w:lvl w:ilvl="4" w:tplc="2C8C526A" w:tentative="1">
      <w:start w:val="1"/>
      <w:numFmt w:val="decimal"/>
      <w:lvlText w:val="%5."/>
      <w:lvlJc w:val="left"/>
      <w:pPr>
        <w:tabs>
          <w:tab w:val="num" w:pos="3600"/>
        </w:tabs>
        <w:ind w:left="3600" w:hanging="360"/>
      </w:pPr>
    </w:lvl>
    <w:lvl w:ilvl="5" w:tplc="25ACB522" w:tentative="1">
      <w:start w:val="1"/>
      <w:numFmt w:val="decimal"/>
      <w:lvlText w:val="%6."/>
      <w:lvlJc w:val="left"/>
      <w:pPr>
        <w:tabs>
          <w:tab w:val="num" w:pos="4320"/>
        </w:tabs>
        <w:ind w:left="4320" w:hanging="360"/>
      </w:pPr>
    </w:lvl>
    <w:lvl w:ilvl="6" w:tplc="57249C98" w:tentative="1">
      <w:start w:val="1"/>
      <w:numFmt w:val="decimal"/>
      <w:lvlText w:val="%7."/>
      <w:lvlJc w:val="left"/>
      <w:pPr>
        <w:tabs>
          <w:tab w:val="num" w:pos="5040"/>
        </w:tabs>
        <w:ind w:left="5040" w:hanging="360"/>
      </w:pPr>
    </w:lvl>
    <w:lvl w:ilvl="7" w:tplc="057479F0" w:tentative="1">
      <w:start w:val="1"/>
      <w:numFmt w:val="decimal"/>
      <w:lvlText w:val="%8."/>
      <w:lvlJc w:val="left"/>
      <w:pPr>
        <w:tabs>
          <w:tab w:val="num" w:pos="5760"/>
        </w:tabs>
        <w:ind w:left="5760" w:hanging="360"/>
      </w:pPr>
    </w:lvl>
    <w:lvl w:ilvl="8" w:tplc="6B202F28" w:tentative="1">
      <w:start w:val="1"/>
      <w:numFmt w:val="decimal"/>
      <w:lvlText w:val="%9."/>
      <w:lvlJc w:val="left"/>
      <w:pPr>
        <w:tabs>
          <w:tab w:val="num" w:pos="6480"/>
        </w:tabs>
        <w:ind w:left="6480" w:hanging="360"/>
      </w:pPr>
    </w:lvl>
  </w:abstractNum>
  <w:abstractNum w:abstractNumId="6" w15:restartNumberingAfterBreak="0">
    <w:nsid w:val="42422D46"/>
    <w:multiLevelType w:val="multilevel"/>
    <w:tmpl w:val="EC64528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0A2DBC"/>
    <w:multiLevelType w:val="multilevel"/>
    <w:tmpl w:val="9C88A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3A4961"/>
    <w:multiLevelType w:val="multilevel"/>
    <w:tmpl w:val="B51EB7D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01D3373"/>
    <w:multiLevelType w:val="hybridMultilevel"/>
    <w:tmpl w:val="B3B0FE3C"/>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92188"/>
    <w:multiLevelType w:val="multilevel"/>
    <w:tmpl w:val="EC64528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DF12A7"/>
    <w:multiLevelType w:val="multilevel"/>
    <w:tmpl w:val="EC64528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8"/>
  </w:num>
  <w:num w:numId="4">
    <w:abstractNumId w:val="6"/>
  </w:num>
  <w:num w:numId="5">
    <w:abstractNumId w:val="3"/>
  </w:num>
  <w:num w:numId="6">
    <w:abstractNumId w:val="9"/>
  </w:num>
  <w:num w:numId="7">
    <w:abstractNumId w:val="11"/>
  </w:num>
  <w:num w:numId="8">
    <w:abstractNumId w:val="5"/>
  </w:num>
  <w:num w:numId="9">
    <w:abstractNumId w:val="10"/>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B9"/>
    <w:rsid w:val="00035B92"/>
    <w:rsid w:val="0006477B"/>
    <w:rsid w:val="000D70E6"/>
    <w:rsid w:val="00102292"/>
    <w:rsid w:val="001141AA"/>
    <w:rsid w:val="00180424"/>
    <w:rsid w:val="001843A0"/>
    <w:rsid w:val="001F7E38"/>
    <w:rsid w:val="002160B9"/>
    <w:rsid w:val="00216508"/>
    <w:rsid w:val="00216CF9"/>
    <w:rsid w:val="00241D69"/>
    <w:rsid w:val="00253701"/>
    <w:rsid w:val="002D2963"/>
    <w:rsid w:val="003A5039"/>
    <w:rsid w:val="003C4220"/>
    <w:rsid w:val="003D25B6"/>
    <w:rsid w:val="00461596"/>
    <w:rsid w:val="004C6F37"/>
    <w:rsid w:val="005324EC"/>
    <w:rsid w:val="00536F2E"/>
    <w:rsid w:val="005465DB"/>
    <w:rsid w:val="00551EF7"/>
    <w:rsid w:val="00566935"/>
    <w:rsid w:val="00614270"/>
    <w:rsid w:val="00627882"/>
    <w:rsid w:val="0068734B"/>
    <w:rsid w:val="006909C4"/>
    <w:rsid w:val="006F4181"/>
    <w:rsid w:val="006F7F33"/>
    <w:rsid w:val="00700821"/>
    <w:rsid w:val="0076607C"/>
    <w:rsid w:val="00796ACE"/>
    <w:rsid w:val="00805FCD"/>
    <w:rsid w:val="00832396"/>
    <w:rsid w:val="00850E24"/>
    <w:rsid w:val="00857C3B"/>
    <w:rsid w:val="00874540"/>
    <w:rsid w:val="008A7A9E"/>
    <w:rsid w:val="008C0D3A"/>
    <w:rsid w:val="008E09E1"/>
    <w:rsid w:val="008E2FA0"/>
    <w:rsid w:val="00943718"/>
    <w:rsid w:val="009A72B8"/>
    <w:rsid w:val="00A00180"/>
    <w:rsid w:val="00A65C10"/>
    <w:rsid w:val="00A66BDF"/>
    <w:rsid w:val="00AA2380"/>
    <w:rsid w:val="00AF0F05"/>
    <w:rsid w:val="00B051CE"/>
    <w:rsid w:val="00B41D2D"/>
    <w:rsid w:val="00B8718A"/>
    <w:rsid w:val="00BA4AF5"/>
    <w:rsid w:val="00BD00FB"/>
    <w:rsid w:val="00BD3B19"/>
    <w:rsid w:val="00C3593D"/>
    <w:rsid w:val="00C41861"/>
    <w:rsid w:val="00C53773"/>
    <w:rsid w:val="00C90C85"/>
    <w:rsid w:val="00CF5F2C"/>
    <w:rsid w:val="00D36F6B"/>
    <w:rsid w:val="00D66D98"/>
    <w:rsid w:val="00DC3F99"/>
    <w:rsid w:val="00DC69DD"/>
    <w:rsid w:val="00E1004E"/>
    <w:rsid w:val="00E34969"/>
    <w:rsid w:val="00E66100"/>
    <w:rsid w:val="00E85A50"/>
    <w:rsid w:val="00EA7F3F"/>
    <w:rsid w:val="00ED2F0C"/>
    <w:rsid w:val="00F24576"/>
    <w:rsid w:val="00F33638"/>
    <w:rsid w:val="00F4432B"/>
    <w:rsid w:val="00F46A7D"/>
    <w:rsid w:val="00F531D3"/>
    <w:rsid w:val="00FF61FD"/>
    <w:rsid w:val="16116107"/>
    <w:rsid w:val="30A6B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41001"/>
  <w15:chartTrackingRefBased/>
  <w15:docId w15:val="{463C60B4-1BB2-284C-861B-6A5292B5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0B9"/>
    <w:pPr>
      <w:tabs>
        <w:tab w:val="center" w:pos="4680"/>
        <w:tab w:val="right" w:pos="9360"/>
      </w:tabs>
    </w:pPr>
  </w:style>
  <w:style w:type="character" w:customStyle="1" w:styleId="HeaderChar">
    <w:name w:val="Header Char"/>
    <w:basedOn w:val="DefaultParagraphFont"/>
    <w:link w:val="Header"/>
    <w:uiPriority w:val="99"/>
    <w:rsid w:val="002160B9"/>
  </w:style>
  <w:style w:type="paragraph" w:styleId="Footer">
    <w:name w:val="footer"/>
    <w:basedOn w:val="Normal"/>
    <w:link w:val="FooterChar"/>
    <w:uiPriority w:val="99"/>
    <w:unhideWhenUsed/>
    <w:rsid w:val="002160B9"/>
    <w:pPr>
      <w:tabs>
        <w:tab w:val="center" w:pos="4680"/>
        <w:tab w:val="right" w:pos="9360"/>
      </w:tabs>
    </w:pPr>
  </w:style>
  <w:style w:type="character" w:customStyle="1" w:styleId="FooterChar">
    <w:name w:val="Footer Char"/>
    <w:basedOn w:val="DefaultParagraphFont"/>
    <w:link w:val="Footer"/>
    <w:uiPriority w:val="99"/>
    <w:rsid w:val="002160B9"/>
  </w:style>
  <w:style w:type="paragraph" w:styleId="BalloonText">
    <w:name w:val="Balloon Text"/>
    <w:basedOn w:val="Normal"/>
    <w:link w:val="BalloonTextChar"/>
    <w:uiPriority w:val="99"/>
    <w:semiHidden/>
    <w:unhideWhenUsed/>
    <w:rsid w:val="00BA4A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AF5"/>
    <w:rPr>
      <w:rFonts w:ascii="Times New Roman" w:hAnsi="Times New Roman" w:cs="Times New Roman"/>
      <w:sz w:val="18"/>
      <w:szCs w:val="18"/>
    </w:rPr>
  </w:style>
  <w:style w:type="character" w:styleId="Hyperlink">
    <w:name w:val="Hyperlink"/>
    <w:basedOn w:val="DefaultParagraphFont"/>
    <w:uiPriority w:val="99"/>
    <w:unhideWhenUsed/>
    <w:rsid w:val="00241D69"/>
    <w:rPr>
      <w:color w:val="0563C1" w:themeColor="hyperlink"/>
      <w:u w:val="single"/>
    </w:rPr>
  </w:style>
  <w:style w:type="character" w:customStyle="1" w:styleId="UnresolvedMention1">
    <w:name w:val="Unresolved Mention1"/>
    <w:basedOn w:val="DefaultParagraphFont"/>
    <w:uiPriority w:val="99"/>
    <w:semiHidden/>
    <w:unhideWhenUsed/>
    <w:rsid w:val="00241D69"/>
    <w:rPr>
      <w:color w:val="605E5C"/>
      <w:shd w:val="clear" w:color="auto" w:fill="E1DFDD"/>
    </w:rPr>
  </w:style>
  <w:style w:type="table" w:styleId="TableGrid">
    <w:name w:val="Table Grid"/>
    <w:basedOn w:val="TableNormal"/>
    <w:uiPriority w:val="39"/>
    <w:rsid w:val="0054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5D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F7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6138">
      <w:bodyDiv w:val="1"/>
      <w:marLeft w:val="0"/>
      <w:marRight w:val="0"/>
      <w:marTop w:val="0"/>
      <w:marBottom w:val="0"/>
      <w:divBdr>
        <w:top w:val="none" w:sz="0" w:space="0" w:color="auto"/>
        <w:left w:val="none" w:sz="0" w:space="0" w:color="auto"/>
        <w:bottom w:val="none" w:sz="0" w:space="0" w:color="auto"/>
        <w:right w:val="none" w:sz="0" w:space="0" w:color="auto"/>
      </w:divBdr>
    </w:div>
    <w:div w:id="722213080">
      <w:bodyDiv w:val="1"/>
      <w:marLeft w:val="0"/>
      <w:marRight w:val="0"/>
      <w:marTop w:val="0"/>
      <w:marBottom w:val="0"/>
      <w:divBdr>
        <w:top w:val="none" w:sz="0" w:space="0" w:color="auto"/>
        <w:left w:val="none" w:sz="0" w:space="0" w:color="auto"/>
        <w:bottom w:val="none" w:sz="0" w:space="0" w:color="auto"/>
        <w:right w:val="none" w:sz="0" w:space="0" w:color="auto"/>
      </w:divBdr>
    </w:div>
    <w:div w:id="967778138">
      <w:bodyDiv w:val="1"/>
      <w:marLeft w:val="0"/>
      <w:marRight w:val="0"/>
      <w:marTop w:val="0"/>
      <w:marBottom w:val="0"/>
      <w:divBdr>
        <w:top w:val="none" w:sz="0" w:space="0" w:color="auto"/>
        <w:left w:val="none" w:sz="0" w:space="0" w:color="auto"/>
        <w:bottom w:val="none" w:sz="0" w:space="0" w:color="auto"/>
        <w:right w:val="none" w:sz="0" w:space="0" w:color="auto"/>
      </w:divBdr>
    </w:div>
    <w:div w:id="1156192177">
      <w:bodyDiv w:val="1"/>
      <w:marLeft w:val="0"/>
      <w:marRight w:val="0"/>
      <w:marTop w:val="0"/>
      <w:marBottom w:val="0"/>
      <w:divBdr>
        <w:top w:val="none" w:sz="0" w:space="0" w:color="auto"/>
        <w:left w:val="none" w:sz="0" w:space="0" w:color="auto"/>
        <w:bottom w:val="none" w:sz="0" w:space="0" w:color="auto"/>
        <w:right w:val="none" w:sz="0" w:space="0" w:color="auto"/>
      </w:divBdr>
      <w:divsChild>
        <w:div w:id="727463284">
          <w:marLeft w:val="0"/>
          <w:marRight w:val="0"/>
          <w:marTop w:val="0"/>
          <w:marBottom w:val="0"/>
          <w:divBdr>
            <w:top w:val="none" w:sz="0" w:space="0" w:color="auto"/>
            <w:left w:val="none" w:sz="0" w:space="0" w:color="auto"/>
            <w:bottom w:val="none" w:sz="0" w:space="0" w:color="auto"/>
            <w:right w:val="none" w:sz="0" w:space="0" w:color="auto"/>
          </w:divBdr>
          <w:divsChild>
            <w:div w:id="376972605">
              <w:marLeft w:val="0"/>
              <w:marRight w:val="0"/>
              <w:marTop w:val="0"/>
              <w:marBottom w:val="0"/>
              <w:divBdr>
                <w:top w:val="none" w:sz="0" w:space="0" w:color="auto"/>
                <w:left w:val="none" w:sz="0" w:space="0" w:color="auto"/>
                <w:bottom w:val="none" w:sz="0" w:space="0" w:color="auto"/>
                <w:right w:val="none" w:sz="0" w:space="0" w:color="auto"/>
              </w:divBdr>
              <w:divsChild>
                <w:div w:id="646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8941">
      <w:bodyDiv w:val="1"/>
      <w:marLeft w:val="0"/>
      <w:marRight w:val="0"/>
      <w:marTop w:val="0"/>
      <w:marBottom w:val="0"/>
      <w:divBdr>
        <w:top w:val="none" w:sz="0" w:space="0" w:color="auto"/>
        <w:left w:val="none" w:sz="0" w:space="0" w:color="auto"/>
        <w:bottom w:val="none" w:sz="0" w:space="0" w:color="auto"/>
        <w:right w:val="none" w:sz="0" w:space="0" w:color="auto"/>
      </w:divBdr>
    </w:div>
    <w:div w:id="1451851756">
      <w:bodyDiv w:val="1"/>
      <w:marLeft w:val="0"/>
      <w:marRight w:val="0"/>
      <w:marTop w:val="0"/>
      <w:marBottom w:val="0"/>
      <w:divBdr>
        <w:top w:val="none" w:sz="0" w:space="0" w:color="auto"/>
        <w:left w:val="none" w:sz="0" w:space="0" w:color="auto"/>
        <w:bottom w:val="none" w:sz="0" w:space="0" w:color="auto"/>
        <w:right w:val="none" w:sz="0" w:space="0" w:color="auto"/>
      </w:divBdr>
      <w:divsChild>
        <w:div w:id="439767752">
          <w:marLeft w:val="0"/>
          <w:marRight w:val="0"/>
          <w:marTop w:val="0"/>
          <w:marBottom w:val="0"/>
          <w:divBdr>
            <w:top w:val="none" w:sz="0" w:space="0" w:color="auto"/>
            <w:left w:val="none" w:sz="0" w:space="0" w:color="auto"/>
            <w:bottom w:val="none" w:sz="0" w:space="0" w:color="auto"/>
            <w:right w:val="none" w:sz="0" w:space="0" w:color="auto"/>
          </w:divBdr>
          <w:divsChild>
            <w:div w:id="710573389">
              <w:marLeft w:val="0"/>
              <w:marRight w:val="0"/>
              <w:marTop w:val="0"/>
              <w:marBottom w:val="0"/>
              <w:divBdr>
                <w:top w:val="none" w:sz="0" w:space="0" w:color="auto"/>
                <w:left w:val="none" w:sz="0" w:space="0" w:color="auto"/>
                <w:bottom w:val="none" w:sz="0" w:space="0" w:color="auto"/>
                <w:right w:val="none" w:sz="0" w:space="0" w:color="auto"/>
              </w:divBdr>
              <w:divsChild>
                <w:div w:id="1033771308">
                  <w:marLeft w:val="0"/>
                  <w:marRight w:val="0"/>
                  <w:marTop w:val="0"/>
                  <w:marBottom w:val="0"/>
                  <w:divBdr>
                    <w:top w:val="none" w:sz="0" w:space="0" w:color="auto"/>
                    <w:left w:val="none" w:sz="0" w:space="0" w:color="auto"/>
                    <w:bottom w:val="none" w:sz="0" w:space="0" w:color="auto"/>
                    <w:right w:val="none" w:sz="0" w:space="0" w:color="auto"/>
                  </w:divBdr>
                </w:div>
              </w:divsChild>
            </w:div>
            <w:div w:id="978457108">
              <w:marLeft w:val="0"/>
              <w:marRight w:val="0"/>
              <w:marTop w:val="0"/>
              <w:marBottom w:val="0"/>
              <w:divBdr>
                <w:top w:val="none" w:sz="0" w:space="0" w:color="auto"/>
                <w:left w:val="none" w:sz="0" w:space="0" w:color="auto"/>
                <w:bottom w:val="none" w:sz="0" w:space="0" w:color="auto"/>
                <w:right w:val="none" w:sz="0" w:space="0" w:color="auto"/>
              </w:divBdr>
              <w:divsChild>
                <w:div w:id="6224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0679">
      <w:bodyDiv w:val="1"/>
      <w:marLeft w:val="0"/>
      <w:marRight w:val="0"/>
      <w:marTop w:val="0"/>
      <w:marBottom w:val="0"/>
      <w:divBdr>
        <w:top w:val="none" w:sz="0" w:space="0" w:color="auto"/>
        <w:left w:val="none" w:sz="0" w:space="0" w:color="auto"/>
        <w:bottom w:val="none" w:sz="0" w:space="0" w:color="auto"/>
        <w:right w:val="none" w:sz="0" w:space="0" w:color="auto"/>
      </w:divBdr>
      <w:divsChild>
        <w:div w:id="546338073">
          <w:marLeft w:val="0"/>
          <w:marRight w:val="0"/>
          <w:marTop w:val="0"/>
          <w:marBottom w:val="0"/>
          <w:divBdr>
            <w:top w:val="none" w:sz="0" w:space="0" w:color="auto"/>
            <w:left w:val="none" w:sz="0" w:space="0" w:color="auto"/>
            <w:bottom w:val="none" w:sz="0" w:space="0" w:color="auto"/>
            <w:right w:val="none" w:sz="0" w:space="0" w:color="auto"/>
          </w:divBdr>
          <w:divsChild>
            <w:div w:id="1358851147">
              <w:marLeft w:val="0"/>
              <w:marRight w:val="0"/>
              <w:marTop w:val="0"/>
              <w:marBottom w:val="0"/>
              <w:divBdr>
                <w:top w:val="none" w:sz="0" w:space="0" w:color="auto"/>
                <w:left w:val="none" w:sz="0" w:space="0" w:color="auto"/>
                <w:bottom w:val="none" w:sz="0" w:space="0" w:color="auto"/>
                <w:right w:val="none" w:sz="0" w:space="0" w:color="auto"/>
              </w:divBdr>
              <w:divsChild>
                <w:div w:id="8494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6030">
      <w:bodyDiv w:val="1"/>
      <w:marLeft w:val="0"/>
      <w:marRight w:val="0"/>
      <w:marTop w:val="0"/>
      <w:marBottom w:val="0"/>
      <w:divBdr>
        <w:top w:val="none" w:sz="0" w:space="0" w:color="auto"/>
        <w:left w:val="none" w:sz="0" w:space="0" w:color="auto"/>
        <w:bottom w:val="none" w:sz="0" w:space="0" w:color="auto"/>
        <w:right w:val="none" w:sz="0" w:space="0" w:color="auto"/>
      </w:divBdr>
      <w:divsChild>
        <w:div w:id="1239291001">
          <w:marLeft w:val="0"/>
          <w:marRight w:val="0"/>
          <w:marTop w:val="0"/>
          <w:marBottom w:val="0"/>
          <w:divBdr>
            <w:top w:val="none" w:sz="0" w:space="0" w:color="auto"/>
            <w:left w:val="none" w:sz="0" w:space="0" w:color="auto"/>
            <w:bottom w:val="none" w:sz="0" w:space="0" w:color="auto"/>
            <w:right w:val="none" w:sz="0" w:space="0" w:color="auto"/>
          </w:divBdr>
          <w:divsChild>
            <w:div w:id="1530334561">
              <w:marLeft w:val="0"/>
              <w:marRight w:val="0"/>
              <w:marTop w:val="0"/>
              <w:marBottom w:val="0"/>
              <w:divBdr>
                <w:top w:val="none" w:sz="0" w:space="0" w:color="auto"/>
                <w:left w:val="none" w:sz="0" w:space="0" w:color="auto"/>
                <w:bottom w:val="none" w:sz="0" w:space="0" w:color="auto"/>
                <w:right w:val="none" w:sz="0" w:space="0" w:color="auto"/>
              </w:divBdr>
              <w:divsChild>
                <w:div w:id="13306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4544">
      <w:bodyDiv w:val="1"/>
      <w:marLeft w:val="0"/>
      <w:marRight w:val="0"/>
      <w:marTop w:val="0"/>
      <w:marBottom w:val="0"/>
      <w:divBdr>
        <w:top w:val="none" w:sz="0" w:space="0" w:color="auto"/>
        <w:left w:val="none" w:sz="0" w:space="0" w:color="auto"/>
        <w:bottom w:val="none" w:sz="0" w:space="0" w:color="auto"/>
        <w:right w:val="none" w:sz="0" w:space="0" w:color="auto"/>
      </w:divBdr>
      <w:divsChild>
        <w:div w:id="609319094">
          <w:marLeft w:val="0"/>
          <w:marRight w:val="0"/>
          <w:marTop w:val="0"/>
          <w:marBottom w:val="0"/>
          <w:divBdr>
            <w:top w:val="none" w:sz="0" w:space="0" w:color="auto"/>
            <w:left w:val="none" w:sz="0" w:space="0" w:color="auto"/>
            <w:bottom w:val="none" w:sz="0" w:space="0" w:color="auto"/>
            <w:right w:val="none" w:sz="0" w:space="0" w:color="auto"/>
          </w:divBdr>
          <w:divsChild>
            <w:div w:id="1981111013">
              <w:marLeft w:val="0"/>
              <w:marRight w:val="0"/>
              <w:marTop w:val="0"/>
              <w:marBottom w:val="0"/>
              <w:divBdr>
                <w:top w:val="none" w:sz="0" w:space="0" w:color="auto"/>
                <w:left w:val="none" w:sz="0" w:space="0" w:color="auto"/>
                <w:bottom w:val="none" w:sz="0" w:space="0" w:color="auto"/>
                <w:right w:val="none" w:sz="0" w:space="0" w:color="auto"/>
              </w:divBdr>
              <w:divsChild>
                <w:div w:id="7661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E7B684-1DE4-164E-8A72-8A4C43E19ABF}">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Keri Mumford</cp:lastModifiedBy>
  <cp:revision>2</cp:revision>
  <cp:lastPrinted>2021-06-25T14:42:00Z</cp:lastPrinted>
  <dcterms:created xsi:type="dcterms:W3CDTF">2022-02-02T14:43:00Z</dcterms:created>
  <dcterms:modified xsi:type="dcterms:W3CDTF">2022-02-02T14:43:00Z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documentId_118</vt:lpwstr>
  </property>
  <property fmtid="{D5CDD505-2E9C-101B-9397-08002B2CF9AE}" pid="3" name="grammarly_documentContext">
    <vt:lpwstr>{"goals":[],"domain":"general","emotions":[],"dialect":"american"}</vt:lpwstr>
  </property>
</Properties>
</file>